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3F" w:rsidRDefault="00E8673F" w:rsidP="00E8673F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In a linear rural settlement, why </w:t>
      </w:r>
      <w:proofErr w:type="gramStart"/>
      <w:r>
        <w:t>are settlements clustered</w:t>
      </w:r>
      <w:proofErr w:type="gramEnd"/>
      <w:r>
        <w:t xml:space="preserve">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had owning several fields around a clustered rural settlement become </w:t>
      </w:r>
      <w:proofErr w:type="gramStart"/>
      <w:r>
        <w:t>disadvantageous?</w:t>
      </w:r>
      <w:proofErr w:type="gramEnd"/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Why did many European countries convert to </w:t>
      </w:r>
      <w:proofErr w:type="gramStart"/>
      <w:r>
        <w:t>dispersed</w:t>
      </w:r>
      <w:proofErr w:type="gramEnd"/>
      <w:r>
        <w:t xml:space="preserve">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happened to </w:t>
      </w:r>
      <w:proofErr w:type="gramStart"/>
      <w:r>
        <w:t>England’s</w:t>
      </w:r>
      <w:proofErr w:type="gramEnd"/>
      <w:r>
        <w:t xml:space="preserve">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</w:t>
      </w:r>
      <w:proofErr w:type="gramStart"/>
      <w:r>
        <w:t>man-made</w:t>
      </w:r>
      <w:proofErr w:type="gramEnd"/>
      <w:r>
        <w:t xml:space="preserve">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</w:t>
      </w:r>
      <w:proofErr w:type="gramStart"/>
      <w:r>
        <w:t>man-made</w:t>
      </w:r>
      <w:proofErr w:type="gramEnd"/>
      <w:r>
        <w:t xml:space="preserve">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</w:t>
      </w:r>
      <w:proofErr w:type="gramStart"/>
      <w:r>
        <w:t>man-made</w:t>
      </w:r>
      <w:proofErr w:type="gramEnd"/>
      <w:r>
        <w:t xml:space="preserve">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</w:t>
      </w:r>
      <w:proofErr w:type="spellStart"/>
      <w:r>
        <w:t>Titris</w:t>
      </w:r>
      <w:proofErr w:type="spellEnd"/>
      <w:r>
        <w:t xml:space="preserve"> </w:t>
      </w:r>
      <w:proofErr w:type="spellStart"/>
      <w:r>
        <w:t>Hoyuk</w:t>
      </w:r>
      <w:proofErr w:type="spellEnd"/>
      <w:r>
        <w:t xml:space="preserve">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proofErr w:type="gramStart"/>
      <w:r>
        <w:lastRenderedPageBreak/>
        <w:t>Large cities, such as ancient Athens, began to supply what types of things not available in smaller settlements?</w:t>
      </w:r>
      <w:proofErr w:type="gramEnd"/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role did trade play in the revival of urbanism during the </w:t>
      </w:r>
      <w:proofErr w:type="gramStart"/>
      <w:r>
        <w:t>Middle</w:t>
      </w:r>
      <w:proofErr w:type="gramEnd"/>
      <w:r>
        <w:t xml:space="preserve">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</w:t>
      </w:r>
      <w:proofErr w:type="gramStart"/>
      <w:r>
        <w:t>Middle</w:t>
      </w:r>
      <w:proofErr w:type="gramEnd"/>
      <w:r>
        <w:t xml:space="preserve">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715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07C" w:rsidRDefault="0036507C" w:rsidP="005E6B85">
      <w:pPr>
        <w:spacing w:after="0" w:line="240" w:lineRule="auto"/>
      </w:pPr>
      <w:r>
        <w:separator/>
      </w:r>
    </w:p>
  </w:endnote>
  <w:endnote w:type="continuationSeparator" w:id="0">
    <w:p w:rsidR="0036507C" w:rsidRDefault="0036507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07C" w:rsidRDefault="0036507C" w:rsidP="005E6B85">
      <w:pPr>
        <w:spacing w:after="0" w:line="240" w:lineRule="auto"/>
      </w:pPr>
      <w:r>
        <w:separator/>
      </w:r>
    </w:p>
  </w:footnote>
  <w:footnote w:type="continuationSeparator" w:id="0">
    <w:p w:rsidR="0036507C" w:rsidRDefault="0036507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6507C"/>
    <w:rsid w:val="003938A4"/>
    <w:rsid w:val="00594C2B"/>
    <w:rsid w:val="005E1596"/>
    <w:rsid w:val="005E6B85"/>
    <w:rsid w:val="00607637"/>
    <w:rsid w:val="006213E3"/>
    <w:rsid w:val="006C0013"/>
    <w:rsid w:val="006E15E0"/>
    <w:rsid w:val="006E4AB6"/>
    <w:rsid w:val="00771484"/>
    <w:rsid w:val="0078206B"/>
    <w:rsid w:val="007F5237"/>
    <w:rsid w:val="00871D28"/>
    <w:rsid w:val="008B01A6"/>
    <w:rsid w:val="00951B96"/>
    <w:rsid w:val="00956597"/>
    <w:rsid w:val="009770E7"/>
    <w:rsid w:val="00995D09"/>
    <w:rsid w:val="009E4CC0"/>
    <w:rsid w:val="00A018B6"/>
    <w:rsid w:val="00A42F96"/>
    <w:rsid w:val="00A73129"/>
    <w:rsid w:val="00C005B0"/>
    <w:rsid w:val="00C556C5"/>
    <w:rsid w:val="00C91558"/>
    <w:rsid w:val="00CE636A"/>
    <w:rsid w:val="00D66DA4"/>
    <w:rsid w:val="00E74080"/>
    <w:rsid w:val="00E8489B"/>
    <w:rsid w:val="00E8673F"/>
    <w:rsid w:val="00FB0BBC"/>
    <w:rsid w:val="00FB18AD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42C1E-5958-4BD4-B08E-A8ADB24A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2017-04-13T13:47:00Z</dcterms:created>
  <dcterms:modified xsi:type="dcterms:W3CDTF">2017-04-13T13:47:00Z</dcterms:modified>
</cp:coreProperties>
</file>